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E6" w:rsidRPr="00104B28" w:rsidRDefault="00E059E6" w:rsidP="00D918E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ЗАКО</w:t>
      </w:r>
      <w:r w:rsidR="005B470E"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 УКРАЇНИ «ПРО ПРОКУРАТУРУ» </w:t>
      </w:r>
      <w:bookmarkEnd w:id="0"/>
      <w:r w:rsidR="00F76041"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(</w:t>
      </w:r>
      <w:r w:rsidR="007A1832"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58</w:t>
      </w:r>
      <w:r w:rsidR="000E5FB9"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C3936"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питан</w:t>
      </w:r>
      <w:r w:rsidR="007A1832"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ь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E059E6" w:rsidRPr="00104B28" w:rsidRDefault="00E059E6" w:rsidP="00D918E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 1. Чим відповідно до Закону України „Про прокуратуру” забезпечується єдність системи прокуратури України?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1. вирішенням питань внутрішньої діяльності прокуратури керівником самостійно та незалежно від інших ланок прокурорської системи</w:t>
      </w:r>
      <w:r w:rsidR="00EA02E5"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 xml:space="preserve">2.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можливістю запровадження спеціалізації прокурорів</w:t>
      </w:r>
      <w:r w:rsidR="00EA02E5" w:rsidRPr="00104B2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 xml:space="preserve">3.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єдиним порядком організаційного забезпечення діяльності прокурорів</w:t>
      </w:r>
      <w:r w:rsidR="00EA02E5" w:rsidRPr="00104B2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>4. 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можливістю делегування повноважень від одного органу прокуратури іншому</w:t>
      </w:r>
      <w:r w:rsidR="00EA02E5" w:rsidRPr="00104B2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Згідно положень Конституції України прокуратура здійснює: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підтримання </w:t>
      </w:r>
      <w:r w:rsidR="0005719F"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державного </w:t>
      </w: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обвинувачення в суді;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2. представництво інтересів держави в суді у </w:t>
      </w:r>
      <w:r w:rsidR="001A7A8C"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виключних </w:t>
      </w: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випадках</w:t>
      </w:r>
      <w:r w:rsidR="001A7A8C"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і в порядку,</w:t>
      </w:r>
      <w:r w:rsidR="003E55BE"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A7A8C"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визначен</w:t>
      </w:r>
      <w:r w:rsidR="001A7A8C"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і з</w:t>
      </w: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аконом;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3. організація і процесуальне керівництво досудовим розслідуванням, вирішення відповідно до закону інших питань під час кримінального провадження</w:t>
      </w:r>
      <w:r w:rsidR="001A7A8C"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; 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4. нагляд за додержанням законів при виконанні судових рішень у кримінал</w:t>
      </w:r>
      <w:r w:rsidR="008F7EA8"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ьних справах</w:t>
      </w: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1F5812" w:rsidRPr="00104B28" w:rsidRDefault="001F5812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3. З якою метою відповідно до Закону України „Про прокуратуру” прокуратура здійснює міжнародне співробітництво?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 з метою реалізації своїх функцій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 xml:space="preserve">2.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для виконання функцій Інтерполу на території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 xml:space="preserve">3.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для участі у міжнародній протидії організованій злочинності та корупції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 xml:space="preserve">4.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органи прокуратури міжнародне співробітництво не здійснюють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 Пропозиції щодо укладення Генеральною прокуратурою України міжнародних договорів України міжвідомчого характеру погоджуються з:  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1. Міністерством юстиції України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4B28">
        <w:rPr>
          <w:rFonts w:ascii="Times New Roman" w:hAnsi="Times New Roman" w:cs="Times New Roman"/>
          <w:sz w:val="28"/>
          <w:szCs w:val="28"/>
          <w:lang w:eastAsia="ru-RU"/>
        </w:rPr>
        <w:t>Міністерством закордонних справ України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 xml:space="preserve">3. не погоджуються 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4. компетентним органом іноземної держави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</w:t>
      </w:r>
      <w:r w:rsidRPr="00104B28">
        <w:rPr>
          <w:rFonts w:ascii="Times New Roman" w:hAnsi="Times New Roman" w:cs="Times New Roman"/>
          <w:b/>
          <w:bCs/>
          <w:sz w:val="28"/>
          <w:szCs w:val="28"/>
        </w:rPr>
        <w:t>На яких засадах відповідно до ст. 3 Закону України «Про прокуратуру» ґрунтується діяльність прокуратури?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територіальності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 спеціалізації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Pr="00104B28">
        <w:rPr>
          <w:rFonts w:ascii="Times New Roman" w:hAnsi="Times New Roman" w:cs="Times New Roman"/>
          <w:sz w:val="28"/>
          <w:szCs w:val="28"/>
        </w:rPr>
        <w:t>інстанційності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</w:rPr>
        <w:t xml:space="preserve">4.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централізації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6. До складу системи прокуратури України не входить: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1. Генеральна прокуратура України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2. Спеціалізована антикорупційна прокуратура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3. Головна військова прокуратура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4. Кваліфікаційно-дисциплінарна комісія прокурорів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7. До повноважень керівника місцевої прокуратури не належить: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1. видання усних наказів адміністративного характеру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2. організація діяльності місцевої прокуратури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3. забезпечення виконання вимог щодо підвищення кваліфікації прокурорів</w:t>
      </w:r>
    </w:p>
    <w:p w:rsidR="00CD2A40" w:rsidRPr="00104B28" w:rsidRDefault="001059B9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4. </w:t>
      </w:r>
      <w:r w:rsidR="00CD2A40"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призначення на адміністративні посади та звільнення з адміністративних посад прокурорів у встановлених випадках та порядку 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8. Відповідно до Закону України «Про прокуратуру» до повноважень заступника керівника місцевої прокуратури належить: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1. видання письмових наказів адміністративного характеру відповідно до розподілу обов’язків.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2. організація діяльності місцевої прокуратури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3. забезпечення виконання вимог щодо підвищення кваліфікації прокурорів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4. контроль ведення та аналіз статистичних даних, організація вивчення та узагальнення практики застосування законодавства, інформаційно-аналітичне забезпечення прокурорів з метою підвищення якості здійснення ними свої функцій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9. Повага до незалежності суддів відповідно до Закону України „Про прокуратуру”</w:t>
      </w:r>
      <w:r w:rsidRPr="00104B28">
        <w:rPr>
          <w:rFonts w:ascii="Times New Roman" w:hAnsi="Times New Roman" w:cs="Times New Roman"/>
          <w:sz w:val="28"/>
          <w:szCs w:val="28"/>
        </w:rPr>
        <w:t xml:space="preserve"> 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передбачає</w:t>
      </w:r>
      <w:r w:rsidRPr="00104B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необхідність сприяти суду у винесенні судових рішень, що ґрунтуються на законі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заборона публічного висловлювання сумнівів щодо правосудності судових рішень поза межами процедури їх оскарження у порядку, передбаченому процесуальним законом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забезпечення порядку в судовому засіданні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забезпечення явки в судове засідання учасників відповідного провадження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10. </w:t>
      </w:r>
      <w:r w:rsidRPr="00104B28">
        <w:rPr>
          <w:rFonts w:ascii="Times New Roman" w:hAnsi="Times New Roman" w:cs="Times New Roman"/>
          <w:b/>
          <w:sz w:val="28"/>
          <w:szCs w:val="28"/>
          <w:lang w:eastAsia="uk-UA"/>
        </w:rPr>
        <w:t>Засада прозорості діяльності прокуратури відповідно до Закону України «Про прокуратуру» забезпечується: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відкритим і конкурсним зайняттям посади прокурора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2. вільним доступом до інформації довідкового характеру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3. наданням на запити інформації, якщо законом не встановлено обмежень щодо її надання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4. всі відповіді правильні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11. З якою періодичністю відповідно до Закону України „Про прокуратуру” органи прокуратури повинні інформувати суспільство про свою діяльність шляхом повідомлень у засобах масової інформації?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1. 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не менш як раз на рік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 не менш як двічі на рік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 не менш як раз на три місяці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 без встановленої періодичності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12. Хто відповідно до Закону України «Про прокуратуру» може здійснювати функції прокуратури України?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виключно особи, які займають адміністративні посади в органах прокуратури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виключно прокурори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як прокурори, так і інші працівники прокуратури з числа державних службовців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як прокурори, так і посадові особи інших органів державної влади, яким функції прокурорів були делеговані у встановленому законом порядку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13. На правах яких прокуратур відповідно до Закону України «Про прокуратуру» діють військові прокуратури гарнізонів?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на правах структурного підрозділу Генеральної прокуратури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на правах органів прокуратури зі спеціальним статусом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на правах місцевих прокуратур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на правах регіональних прокуратур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14. Головна військова прокуратура відповідно до Закону України «Про прокуратуру» діє на правах</w:t>
      </w:r>
      <w:r w:rsidR="00B20EA9"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самостійного органу прокуратури зі спеціальним статусом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структурного підрозділу Генеральної прокуратури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регіональної прокуратури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місцевої прокуратури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15. У якому випадку відповідно до Закону України «Про прокуратуру» виконання функцій територіальних органів прокуратури може покладатися на військові прокуратури?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 у разі</w:t>
      </w:r>
      <w:r w:rsidR="000E018A" w:rsidRPr="00104B28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 якщо в силу виключних обставин у певних адміністративно-територіальних одиницях не діють органи прокуратури України, які мають здійснювати там нагляд, за рішенням Генерального прокурора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 xml:space="preserve">2.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у разі оголошення у певних адміністративно-територіальних одиницях надзвичайного або воєнного стану за рішенням </w:t>
      </w:r>
      <w:r w:rsidRPr="00104B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заступника Генерального прокурора – Головного військового прокурора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 xml:space="preserve">3.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у разі оголошення воєнного стану на всій території України або у певних адміністративно-територіальних одиницях за рішенням Міністра оборони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 xml:space="preserve">4.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виконання функцій територіальних органів прокуратури військовими прокуратурами не допускається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16. </w:t>
      </w:r>
      <w:r w:rsidRPr="00104B28">
        <w:rPr>
          <w:rFonts w:ascii="Times New Roman" w:hAnsi="Times New Roman" w:cs="Times New Roman"/>
          <w:b/>
          <w:bCs/>
          <w:sz w:val="28"/>
          <w:szCs w:val="28"/>
        </w:rPr>
        <w:t xml:space="preserve">Ким 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відповідно до Закону України «Про прокуратуру» </w:t>
      </w:r>
      <w:r w:rsidRPr="00104B28">
        <w:rPr>
          <w:rFonts w:ascii="Times New Roman" w:hAnsi="Times New Roman" w:cs="Times New Roman"/>
          <w:b/>
          <w:bCs/>
          <w:sz w:val="28"/>
          <w:szCs w:val="28"/>
        </w:rPr>
        <w:t>утворюються, реорганізуються та ліквідовуються військові прокуратури, визначається їх статус, компетенція, структура і штат?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Президентом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2. Генеральним прокурором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Міністром оборони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>4. Головним військовим прокурором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17. Відповідно до Закону України «Про прокуратуру» </w:t>
      </w:r>
      <w:r w:rsidRPr="00104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утворення Спеціалізованої антикорупційної прокуратури, визначення її структури і штату здійснюються</w:t>
      </w:r>
      <w:r w:rsidRPr="00104B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Президентом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2. Генеральним прокурором за погодженням з </w:t>
      </w:r>
      <w:r w:rsidRPr="00104B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керівником Спеціалізованої антикорупційної прокуратури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Генеральним прокурором за погодженням з Радою прокурорів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Генеральним прокурором за погодженням з Директором Національного антикорупційного бюро України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18. Який орган відповідно до Закону України «Про прокуратуру» виконує функції головного розпорядника коштів Державного бюджету України щодо фінансового забезпечення діяльності прокуратури?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Кабінет Міністрів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Міністерство фінансів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Генеральна прокуратура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Державна судова адміністрація України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19. Яку освіту відповідно до Закону України «Про прокуратуру», повинен мати кандидат на посаду прокурора місцевої прокуратури?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повну загальну середню освіту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середню спеціальну освіту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3. вищу юридичну освіту за освітньо-кваліфікаційним рівнем «бакалавр»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вищу юридичну освіту за освітньо-кваліфікаційним рівнем «спеціаліст» або «магістр»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20. До якого органу відповідно до Закону України «Про прокуратуру» фізичними та юридичними особами можуть бути оскаржені накази Генерального прокурора або їх окремі частини?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1. до Міністерства юстиції України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до Вищої ради правосуддя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до адміністративного суду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накази Генерального прокурора оскарженню не підлягають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21. </w:t>
      </w:r>
      <w:r w:rsidRPr="00104B28">
        <w:rPr>
          <w:rFonts w:ascii="Times New Roman" w:hAnsi="Times New Roman" w:cs="Times New Roman"/>
          <w:b/>
          <w:sz w:val="28"/>
          <w:szCs w:val="28"/>
          <w:lang w:eastAsia="uk-UA"/>
        </w:rPr>
        <w:t>У разі необхідності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у структурі місцевої прокуратури відповідно до Закону України «Про прокуратуру» утворюються такі структурні підрозділи, як: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1. департаменти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2. головні управління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управління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відділи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22. Про початок кримінального провадження стосовно прокурора відповідно до Закону України «Про прокуратуру» негайно повідомляється: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Директор Національного антикорупційного бюро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Генеральний прокурор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Голова Кваліфікаційно-дисциплінарної комісії прокурорів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усі  відповіді правильні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23. Прокурором регіональної прокуратури може бути призначений громадянин України, який має стаж роботи в галузі права не менше: 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1. трьох років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2. двох років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3. одного року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4. стаж роботи в галузі права не вимагається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24. Що з переліченого відповідно до Закону України «Про прокуратуру» є обов’язком кожного прокурора?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брати участь у прокурорському самоврядуванні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утворювати громадські організації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бути членом професійної спілки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удосконалювати свій професійний рівень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25. Прокурор згідно із Законом України «Про прокуратуру» зобов’язаний щорічно проходити: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медичний огляд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спеціальну підготовку у Національній академії прокуратури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підвищення кваліфікації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таємну перевірку доброчесності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26. Згідно з передбаченими у</w:t>
      </w:r>
      <w:r w:rsidRPr="00104B28">
        <w:rPr>
          <w:rFonts w:ascii="Times New Roman" w:hAnsi="Times New Roman" w:cs="Times New Roman"/>
          <w:sz w:val="28"/>
          <w:szCs w:val="28"/>
        </w:rPr>
        <w:t xml:space="preserve"> 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Законі України «Про прокуратуру» вимогами щодо несумісності прокурору заборонено: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наукову діяльність</w:t>
      </w:r>
    </w:p>
    <w:p w:rsidR="00CB6C5C" w:rsidRPr="00104B28" w:rsidRDefault="00CB6C5C" w:rsidP="00CB6C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</w:t>
      </w:r>
      <w:r w:rsidRPr="00104B28">
        <w:rPr>
          <w:rFonts w:ascii="Times New Roman" w:hAnsi="Times New Roman" w:cs="Times New Roman"/>
          <w:sz w:val="28"/>
          <w:szCs w:val="28"/>
        </w:rPr>
        <w:t>належати до політичної партії, брати участь у політичних акціях, мітингах, страйках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роботу у Кваліфікаційно-дисциплінарній комісії прокурорів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участь у діяльності виборних органів релігійних та громадських організацій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BD01B8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27. Що</w:t>
      </w:r>
      <w:r w:rsidR="00CD2A40"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згідно із Законом України «Про прокуратуру» обов’язково має включати періодична підготовка у Національній академії прокуратури України, яку зобов’язаний проходити прокурор?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підвищення рівня володіння державною мовою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опанування тактикою і методикою розслідування кримінальних правопорушень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вивчення правил прокурорської етики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засвоєння практичних навичок складання процесуальних документів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28. </w:t>
      </w:r>
      <w:r w:rsidRPr="00104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якого органу відповідно до Закону України «Про прокуратуру» має право звернутися прокурор з повідомленням про загрозу його незалежності у зв’язку наданням (відданням) прокурором вищого рівня наказу або вказівки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, що викликають у нього сумнів у законності, якщо він не отримав їх у письмовій формі, а також явно злочинні накази або вказівки</w:t>
      </w:r>
      <w:r w:rsidRPr="00104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1. до Ради прокурорів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до Кваліфікаційно-дисциплінарної комісії прокурорів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до Генеральної прокуратури України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до всеукраїнської конференції прокурорів</w:t>
      </w: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D2A40" w:rsidRPr="00104B28" w:rsidRDefault="00CD2A40" w:rsidP="00D91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29. Відповідно до Закону України «Про прокуратуру» т</w:t>
      </w:r>
      <w:r w:rsidRPr="00104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аємну перевірку доброчесності прокурорів Генеральної прокуратури України, регіональних і місцевих прокуратур проводять: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1. підрозділи внутрішньої безпеки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2. Генеральний прокурор 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Генеральний прокурор, керівники регіональних і місцевих прокуратур</w:t>
      </w:r>
    </w:p>
    <w:p w:rsidR="00CD2A40" w:rsidRPr="00104B28" w:rsidRDefault="00CD2A40" w:rsidP="00D918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заступник Генерального прокурора відповідно до розподілу обов’язків</w:t>
      </w:r>
    </w:p>
    <w:p w:rsidR="001A34A3" w:rsidRPr="00104B28" w:rsidRDefault="001A34A3" w:rsidP="0026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30. Відповідно до Закону України «Про прокуратуру» а</w:t>
      </w:r>
      <w:r w:rsidRPr="00104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дміністративне підпорядкування прокурорів не може бути підставою для обмеження або порушення: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1. незалежності прокурорів під час виконання ними своїх повноважень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публічності діяльності прокурорів під час виконання ними своїх повноважень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волі прокурора брати участь у політичних акціях, мітингах, страйках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права прокурора працювати за сумісництвом на інших оплачуваних роботах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31. На якій підставі відповідно до Закону України «Про прокуратуру» п</w:t>
      </w:r>
      <w:r w:rsidRPr="00104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рокурор може бути відряджений для роботи у Кваліфікаційно-дисциплінарній комісії прокурорів? 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1. за його заявою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за заявою керівника прокуратури, де працює прокурор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3. за клопотанням одного з членів Кваліфікаційно-дисциплінарної комісії прокурорів 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прокурор не може бути відряджений для роботи в даному органі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32. </w:t>
      </w:r>
      <w:r w:rsidRPr="00104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організації роботи з координації діяльності правоохоронних органів, взаємодії органів прокуратури із суб’єктами протидії злочинності визначається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B28">
        <w:rPr>
          <w:rFonts w:ascii="Times New Roman" w:hAnsi="Times New Roman" w:cs="Times New Roman"/>
          <w:bCs/>
          <w:sz w:val="28"/>
          <w:szCs w:val="28"/>
          <w:lang w:eastAsia="uk-UA"/>
        </w:rPr>
        <w:t>1.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положенням, що затверджується спільним наказом Генерального прокурора, керівників інших правоохоронних органів і підлягає реєстрації у Міністерстві юстиції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Інструкцією,</w:t>
      </w: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затверджується спільним наказом Генерального прокурора, керівників інших правоохоронних органів і підлягає реєстрації у Міністерстві юстиції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>Регламентом Генеральної прокуратури України та регіональних прокуратур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4. правилами, </w:t>
      </w: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затверджуються наказом Генерального прокурора 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33. Надання як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ого 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документ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у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відповідно до Закону України «Про прокуратуру» забороняється вимагати від особи, яка подає документи для </w:t>
      </w:r>
      <w:r w:rsidRPr="00104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участі в доборі кандидатів на посаду прокурора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?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1. письмову згоду на збирання, зберігання та використання інформації про особу з метою оцінки готовності до роботи на посаді прокурора та проведення щодо неї спеціальної перевірки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2. медичну довідку про стан здоров’я 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3. письмову згоду на проведення таємної перевірки доброчесності кандидата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 на посаду прокурора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довідку про допуск до державної таємниці (у разі його наявності)</w:t>
      </w: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 декларацію про майно, доходи, витрати і зобов’язання фінансового характеру за минулий рік 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34. Якому кандидату відповідно до Закону України «Про прокуратуру» при проведенні конкурсу на зайняття вакантних посад прокурорів надається перевага у разі наявності однакової кількості балів за рейтингом?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кандидату, який раніше подав заяву на участь у конкурсі на зайняття вакантної посади прокурора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кандидату, який працював на тимчасово вакантній посаді прокурора або має більший стаж роботи в галузі права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кандидату, який продемонстрував кращі знання за результатами спеціальної підготовки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кандидату, який є старшим за віком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35. Як має діяти керівник органу прокуратури відповідно до Закону України «Про прокуратуру», якщо він не згодний із поданням Кваліфікаційно-дисциплінарної комісії прокурорів про призначення кандидата на посаду прокурора?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відмовити у призначенні кандидата на посаду прокурора, повідомивши про це Кваліфікаційно-дисциплінарну комісію прокурорів із наведенням мотивів такого рішення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оскаржити рішення Кваліфікаційно-дисциплінарної комісії прокурорів про призначення кандидата на посаду прокурора до суду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оскаржити рішення Кваліфікаційно-дисциплінарної комісії прокурорів про призначення кандидата на посаду прокурора до Вищої ради правосуддя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своїм наказом призначити кандидата на посаду прокурора не пізніше 30 днів з дня отримання подання Кваліфікаційно-дисциплінарної комісії прокурорів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36. Які правові наслідки передбачені Законом України «Про прокуратуру» для прокурора, який обіймає тимчасово вакантну посаду, у разі повернення на роботу прокурора, який обіймає відповідну посаду на постійній основі?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звільняється з органів прокуратури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звільняється з посади та зараховується до резерву на заміщення вакантних посад прокурорів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підлягає переведенню на іншу вакантну посаду в тому самому або іншому органі прокуратури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залишається працювати, а працівник, який обіймає відповідну посаду на постійній основі, підлягає переведенню на іншу вакантну посаду в тому самому або іншому органі прокуратури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37. У якому із наведених випадків за результатами дисциплінарного провадження відповідно до Закону України «Про прокуратуру» Кваліфікаційно-дисциплінарна комісія прокурорів може прийняти рішення про неможливість подальшого перебування особи на посаді прокурора?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Прокурор вчинив дисциплінарний проступок, який не має характер грубого порушення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прокурор допустив порушення правил професійної етики, яке не є підставою для притягнення його до юридичної відповідальності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дисциплінарний проступок, що не має характеру грубого порушення, вчинив прокурор, на якого за два роки до цього було накладено дисциплінарне стягнення у виді заборони протягом одного року на переведення до органу прокуратури вищого рівня чи на призначення на вищу посаду в органі прокуратури, в якому прокурор обіймає посаду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дисциплінарний проступок вчинив прокурор, перебуваючи у статусі прокурора, який притягувався до дисциплінарної відповідальності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38. Які наслідки передбачені у Законі України «Про прокуратуру» у разі  встановлення під час дисциплінарного провадження щодо прокурора факту його членства у політичній партії?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Кваліфікаційно-дисциплінарна комісія прокурорів пропонує йому припинити членство у політичній партії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Кваліфікаційно-дисциплінарна комісія прокурорів має розпочати нове дисциплінарне провадження за фактом порушення засади політичної нейтральності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Кваліфікаційно-дисциплінарна комісія прокурорів у межах даного дисциплінарного провадження має накласти додаткове стягнення за порушення вимог щодо несумісності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Кваліфікаційно-дисциплінарна комісія прокурорів ініціює перед Вищою радою правосуддя розгляд питання про порушення прокурором вимог щодо несумісності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39. Яким чином керівник прокуратури відповідно до Закону України «Про прокуратуру» може відреагувати на факти </w:t>
      </w:r>
      <w:r w:rsidRPr="00104B28">
        <w:rPr>
          <w:rFonts w:ascii="Times New Roman" w:hAnsi="Times New Roman" w:cs="Times New Roman"/>
          <w:b/>
          <w:sz w:val="28"/>
          <w:szCs w:val="28"/>
          <w:lang w:eastAsia="uk-UA"/>
        </w:rPr>
        <w:t>невиконання чи</w:t>
      </w: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неналежного виконання підпорядкованим йому прокурором своїх службових обов’язків? 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1. накласти на прокурора дисциплінарне стягнення 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звернутися із поданням до керівника прокуратури вищого рівня про притягнення прокурора до дисциплінарної відповідальності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</w:t>
      </w:r>
      <w:r w:rsidRPr="00104B28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прийняти рішення про необхідність проведення дострокової атестації  прокурора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звернутися із дисциплінарною скаргою до Кваліфікаційно-дисциплінарної комісії прокурорів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40. Яка підстава відповідно до Закону України «Про прокуратуру» для відкриття дисциплінарного провадження щодо прокурора є обов’язковою? 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дисциплінарна скарга про вчинення прокурором дисциплінарного проступку, подана членом Кваліфікаційно-дисциплінарної комісії прокурорів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заява громадянина про вчинення прокурора дисциплінарного проступку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заява за результатами проведеної перевірки доброчесності прокурора, внаслідок якої встановлено вчинення дисциплінарного проступку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дисциплінарна скарга про вчинення прокурором дисциплінарного проступку, подана керівником органу прокуратури, в якому він обіймає посаду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41. В якому порядку відповідно до Закону України «Про прокуратуру» прокурор може бути відсторонений від посади до завершення дисциплінарного провадження?</w:t>
      </w: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рішенням члена Кваліфікаційно-дисциплінарної комісії прокурорів, який проводить перевірку дисциплінарної скарги за поданням керівником органу прокуратури, в якому працює прокурор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2. рішенням Кваліфікаційно-дисциплінарної комісії прокурорів, прийнятим за клопотанням члена Кваліфікаційно-дисциплінарної комісії прокурорів, який проводить перевірку дисциплінарної скарги 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рішенням керівника органу прокуратури, в якому він працює за поданням Вищої ради правосуддя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4. наказом про відсторонення прокурора від посади до завершення дисциплінарного провадження, виданим керівником органу прокуратури, в якому працює прокурор, на основі рішення Кваліфікаційно-дисциплінарної комісії прокурорів, прийнятого за клопотанням члена Кваліфікаційно-дисциплінарної комісії прокурорів </w:t>
      </w:r>
    </w:p>
    <w:p w:rsidR="00057042" w:rsidRDefault="00057042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42. За яких умов прокурор, на якого було накладено дисциплінарне стягнення у виді догани, може бути визнаний таким, який не притягувався до дисциплінарної відповідальності?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за рішенням керівника органу прокуратури, в якому він працює, однак не раніше ніж через шість місяців із дня накладення дисциплінарного стягнення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за рішенням Генерального прокурора на підставі клопотання керівника відповідного органу прокуратури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за рішенням Кваліфікаційно-дисциплінарної комісії прокурорів на підставі клопотання керівника відповідного органу прокуратури, однак не раніш як через шість місяців із дня накладення дисциплінарного стягнення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за рішенням Ради прокурорів України на підставі клопотання Кваліфікаційно-дисциплінарної комісії прокурорів, однак не раніш як через рік із дня накладення дисциплінарного стягнення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43. У якому випадку оскарження рішення, прийнятого за результатами дисциплінарного провадження, може зупинити дію такого рішення? 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 xml:space="preserve">1. у всіх випадках оскарження до адміністративного суду або до Вищої ради правосуддя дія рішення Кваліфікаційно-дисциплінарної комісії прокурорів про притягнення прокурора до дисциплінарної відповідальності зупиняється 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у випадку оскарження до Вищої ради правосуддя за рішенням не менше ніж двох третин її загального складу дія рішення Кваліфікаційно-дисциплінарної комісії прокурорів про притягнення прокурора до дисциплінарної відповідальності зупиняється до повного закінчення провадження у справі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оскарження не зупиняє дію такого рішення, але у випадку оскарження до адміністративного суду суд у порядку забезпечення адміністративного позову відповідною ухвалою може зупинити дію рішення Кваліфікаційно-дисциплінарної комісії прокурорів про притягнення прокурора до дисциплінарної відповідальності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оскарження не зупиняє дію такого рішення за жодних обставин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44. Відповідно до Закону України «Про прокуратуру» рішення Кваліфікаційно-дисциплінарної комісії прокурорів про неможливість подальшого перебування особи на посаді прокурора є підставою для: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 звільнення прокурора з посади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припинення повноважень прокурора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зупинення повноважень прокурора</w:t>
      </w:r>
    </w:p>
    <w:p w:rsidR="001A34A3" w:rsidRPr="00104B28" w:rsidRDefault="001A34A3" w:rsidP="001A34A3">
      <w:pPr>
        <w:pStyle w:val="a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переведення прокурора до іншого органу прокуратури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45. З якого моменту припиняються повноваження прокурора у зв’язку з рішенням Кваліфікаційно-дисциплінарної комісії прокурорів про неможливість подальшого перебування особи на посаді прокурора, якщо рішення не було оскаржено? 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1. з дня прийняття рішення Кваліфікаційно-дисциплінарної комісії прокурорів про неможливість подальшого перебування особи на посаді прокурора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2. в останній день місяця з дня вручення йому чи отримання ним поштою копії відповідного рішення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3. з дня, наступного за днем спливу одного місяця з дня вручення йому чи отримання ним поштою копії відповідного рішення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4. з дня видання керівником органу прокуратури наказу про припинення повноважень такого прокурора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46. На який граничний строк прокурор може бути відсторонений від посади під час дисциплінарного провадження стосовно нього?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1. один місяць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2. два місяці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3. три місяці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4. чотири місяці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>47. Яка організаційна форма прокурорського самоврядування є найвищим її органом?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1. загальні збори прокурорів органів прокуратури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2. конференція керівників місцевих прокуратур органів прокуратури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3. Рада прокурорів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4. всеукраїнська конференція прокурорів</w:t>
      </w:r>
    </w:p>
    <w:p w:rsidR="001A34A3" w:rsidRPr="00104B28" w:rsidRDefault="001A34A3" w:rsidP="001A34A3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48. Яке питання можуть вирішувати органи прокурорського самоврядування? 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 притягнення прокурора до дисциплінарної відповідальності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 затвердження методичних рекомендацій за напрямами діяльності органів прокуратури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 звернення до Верховного Суду із заявою про перегляд судового рішення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вжиття заходів щодо забезпечення незалежності прокурорів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ab/>
        <w:t>49. Який орган прокурорського самоврядування є вищим у період між</w:t>
      </w:r>
      <w:r w:rsidRPr="00104B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>всеукраїнськими конференціями  прокурорів?</w:t>
      </w:r>
      <w:r w:rsidRPr="00104B2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ab/>
        <w:t>1. Рада прокурорів України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ab/>
        <w:t>2. колегія Генеральної прокуратури України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ab/>
        <w:t>3. Кваліфікаційно-дисциплінарна комісія прокурорів</w:t>
      </w:r>
    </w:p>
    <w:p w:rsidR="001A34A3" w:rsidRPr="00057042" w:rsidRDefault="001A34A3" w:rsidP="0005704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4. Вища рада</w:t>
      </w:r>
      <w:r w:rsidRPr="00104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4B28">
        <w:rPr>
          <w:rFonts w:ascii="Times New Roman" w:hAnsi="Times New Roman" w:cs="Times New Roman"/>
          <w:sz w:val="28"/>
          <w:szCs w:val="28"/>
          <w:lang w:eastAsia="ru-RU"/>
        </w:rPr>
        <w:t>правосуддя.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B2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>50.</w:t>
      </w:r>
      <w:r w:rsidRPr="00104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>Яка кількість осіб входить до складу  Ради прокурорів України?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ab/>
        <w:t>1. вісім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ab/>
        <w:t xml:space="preserve">2. 26 </w:t>
      </w:r>
      <w:r w:rsidRPr="00104B28">
        <w:rPr>
          <w:rFonts w:ascii="Times New Roman" w:hAnsi="Times New Roman" w:cs="Times New Roman"/>
          <w:sz w:val="28"/>
          <w:szCs w:val="28"/>
        </w:rPr>
        <w:noBreakHyphen/>
        <w:t xml:space="preserve"> по одному працівнику від кожної регіональної прокуратури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ab/>
        <w:t>3. тринадцять</w:t>
      </w:r>
    </w:p>
    <w:p w:rsidR="001A34A3" w:rsidRPr="00104B28" w:rsidRDefault="001A34A3" w:rsidP="00057042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28">
        <w:rPr>
          <w:rFonts w:ascii="Times New Roman" w:hAnsi="Times New Roman" w:cs="Times New Roman"/>
          <w:sz w:val="28"/>
          <w:szCs w:val="28"/>
        </w:rPr>
        <w:tab/>
        <w:t>4. сімнадцять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51. Не може одночасно бути членом Ради прокурорів України: 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1. прокурор Спеціалізованої антикорупційної прокуратури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2. прокурор, який перебуває на адміністративній посаді чи є членом Кваліфікаційно-дисциплінарної комісії прокурорів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3. прокурор регіональної прокуратури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 xml:space="preserve">4. голова профспілкового комітету органів прокуратури України 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52. До складу Кваліфікаційно-дисциплінарної комісії прокурорів входять: 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1. двадцять прокурорів зі стажем роботи не менше десяти років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2. одинадцять громадян України та один представник Ради Європи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3. дев’ять громадян України та два представники прокуратур інших європейських держав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4. одинадцять громадян України, які мають вищу юридичну освіту та стаж роботи в галузі права не менше десяти</w:t>
      </w:r>
      <w:r w:rsidRPr="00104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4B28">
        <w:rPr>
          <w:rFonts w:ascii="Times New Roman" w:hAnsi="Times New Roman" w:cs="Times New Roman"/>
          <w:sz w:val="28"/>
          <w:szCs w:val="28"/>
          <w:lang w:eastAsia="ru-RU"/>
        </w:rPr>
        <w:t>років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53. Яка особа відповідно до Закону України «Про прокуратуру» може бути призначена членом Кваліфікаційно-дисциплінарної комісії прокурорів?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 народний депутат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 представник Кабінету Міністрів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 суддя 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 адвокат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54. Основа виконання посадових обов’язків членами Кваліфікаційно-дисциплінарної комісії прокурорів: 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1. постійна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2. відряджувальна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3. постійна з відрядженням на час виконання своїх обов’язків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4. на громадських засадах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>55. Чи несе відповідальність прокурор за відмову давати пояснення стосовно себе, членів своєї сім’ї чи близьких родичів, коло яких визначається законом, у разі проведення стосовного нього дисциплінарного провадження?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1. ні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 xml:space="preserve">2. так 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3. так лише у разі вчинення ним кримінального правопорушення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4. притягується до відповідальності тільки за відмову давати пояснення стосовно себе</w:t>
      </w:r>
    </w:p>
    <w:p w:rsidR="001A34A3" w:rsidRPr="00104B28" w:rsidRDefault="001A34A3" w:rsidP="001A34A3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b/>
          <w:sz w:val="28"/>
          <w:szCs w:val="28"/>
          <w:lang w:eastAsia="ru-RU"/>
        </w:rPr>
        <w:t>56. За яких підстав особа, яка подала дисциплінарну скаргу про вчинення прокурором дисциплінарного проступку, має право оскаржити рішення Кваліфікаційно-дисциплінарної комісії прокурорів до Вищої ради правосуддя?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1. у разі, якщо вона вважає рішення несправедливим і неправильним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2. на свій розсуд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3. за наявності дозволу Кваліфікаційно-дисциплінарної комісії прокурорів на таке оскарження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28">
        <w:rPr>
          <w:rFonts w:ascii="Times New Roman" w:hAnsi="Times New Roman" w:cs="Times New Roman"/>
          <w:sz w:val="28"/>
          <w:szCs w:val="28"/>
          <w:lang w:eastAsia="ru-RU"/>
        </w:rPr>
        <w:t>4. за узгодженням з Радою прокурорів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57. Ким відповідно до Закону України «Про прокуратуру» здійснюється призначення прокурора на адміністративну посаду  заступника керівника підрозділу місцевої прокуратури?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1. Генеральним прокурором за рекомендацією Ради прокурорів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2. керівником регіональної прокуратури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3. керівником місцевої прокуратури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 4. керівником підрозділу місцевої прокуратури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58. Які органи відповідно до Закону України «Про прокуратуру» </w:t>
      </w:r>
      <w:r w:rsidRPr="00104B28">
        <w:rPr>
          <w:rFonts w:ascii="Times New Roman" w:hAnsi="Times New Roman" w:cs="Times New Roman"/>
          <w:b/>
          <w:sz w:val="28"/>
          <w:szCs w:val="28"/>
          <w:lang w:eastAsia="uk-UA"/>
        </w:rPr>
        <w:t>забезпечують відповідними службовими приміщеннями органи та установи прокуратури на умовах оренди?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1. Генеральна прокуратура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2. місцеві відділення Фонду державного майна України</w:t>
      </w:r>
    </w:p>
    <w:p w:rsidR="001A34A3" w:rsidRPr="00104B28" w:rsidRDefault="001A34A3" w:rsidP="001A3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3. місцеві державні адміністрації та органи місцевого самоврядування</w:t>
      </w:r>
    </w:p>
    <w:p w:rsidR="001A34A3" w:rsidRPr="00057042" w:rsidRDefault="001A34A3" w:rsidP="000570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4B28">
        <w:rPr>
          <w:rFonts w:ascii="Times New Roman" w:hAnsi="Times New Roman" w:cs="Times New Roman"/>
          <w:sz w:val="28"/>
          <w:szCs w:val="28"/>
          <w:lang w:eastAsia="uk-UA"/>
        </w:rPr>
        <w:t>4. місцеві прокуратури самостійно вирішують питання оренди</w:t>
      </w:r>
    </w:p>
    <w:sectPr w:rsidR="001A34A3" w:rsidRPr="00057042" w:rsidSect="00BB0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B4" w:rsidRDefault="00F01BB4">
      <w:pPr>
        <w:spacing w:after="0" w:line="240" w:lineRule="auto"/>
      </w:pPr>
      <w:r>
        <w:separator/>
      </w:r>
    </w:p>
  </w:endnote>
  <w:endnote w:type="continuationSeparator" w:id="0">
    <w:p w:rsidR="00F01BB4" w:rsidRDefault="00F0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C4" w:rsidRDefault="002176C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C4" w:rsidRDefault="002176C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C4" w:rsidRDefault="002176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B4" w:rsidRDefault="00F01BB4">
      <w:pPr>
        <w:spacing w:after="0" w:line="240" w:lineRule="auto"/>
      </w:pPr>
      <w:r>
        <w:separator/>
      </w:r>
    </w:p>
  </w:footnote>
  <w:footnote w:type="continuationSeparator" w:id="0">
    <w:p w:rsidR="00F01BB4" w:rsidRDefault="00F0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C4" w:rsidRDefault="002176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9F" w:rsidRPr="005041AE" w:rsidRDefault="0005719F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C4" w:rsidRDefault="002176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D93"/>
    <w:multiLevelType w:val="hybridMultilevel"/>
    <w:tmpl w:val="EDA6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embedSystemFonts/>
  <w:mailMerge>
    <w:mainDocumentType w:val="catalog"/>
    <w:dataType w:val="textFile"/>
    <w:activeRecord w:val="-1"/>
    <w:odso/>
  </w:mailMerge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A"/>
    <w:rsid w:val="00002739"/>
    <w:rsid w:val="0001043D"/>
    <w:rsid w:val="00010B11"/>
    <w:rsid w:val="000115E7"/>
    <w:rsid w:val="000129D3"/>
    <w:rsid w:val="000159D5"/>
    <w:rsid w:val="0002008C"/>
    <w:rsid w:val="00020440"/>
    <w:rsid w:val="00021AD0"/>
    <w:rsid w:val="000237E4"/>
    <w:rsid w:val="00026FFF"/>
    <w:rsid w:val="0003259C"/>
    <w:rsid w:val="00033A26"/>
    <w:rsid w:val="000362C4"/>
    <w:rsid w:val="000374A0"/>
    <w:rsid w:val="00041A4E"/>
    <w:rsid w:val="00042068"/>
    <w:rsid w:val="00044D4D"/>
    <w:rsid w:val="00045D3C"/>
    <w:rsid w:val="00047954"/>
    <w:rsid w:val="00047FAA"/>
    <w:rsid w:val="00051720"/>
    <w:rsid w:val="00052AAA"/>
    <w:rsid w:val="000533DB"/>
    <w:rsid w:val="00056677"/>
    <w:rsid w:val="00057042"/>
    <w:rsid w:val="0005719F"/>
    <w:rsid w:val="000609C4"/>
    <w:rsid w:val="00064833"/>
    <w:rsid w:val="0006493D"/>
    <w:rsid w:val="0006714F"/>
    <w:rsid w:val="0007265F"/>
    <w:rsid w:val="000731EF"/>
    <w:rsid w:val="00074E63"/>
    <w:rsid w:val="0007577F"/>
    <w:rsid w:val="00076869"/>
    <w:rsid w:val="00086DC2"/>
    <w:rsid w:val="00087C39"/>
    <w:rsid w:val="00090DBF"/>
    <w:rsid w:val="0009112A"/>
    <w:rsid w:val="00092530"/>
    <w:rsid w:val="00094609"/>
    <w:rsid w:val="000A1F7B"/>
    <w:rsid w:val="000A23D9"/>
    <w:rsid w:val="000A57E4"/>
    <w:rsid w:val="000B71DC"/>
    <w:rsid w:val="000C3AED"/>
    <w:rsid w:val="000D0A73"/>
    <w:rsid w:val="000D51AA"/>
    <w:rsid w:val="000E018A"/>
    <w:rsid w:val="000E36E7"/>
    <w:rsid w:val="000E4949"/>
    <w:rsid w:val="000E5FB9"/>
    <w:rsid w:val="000F1CFF"/>
    <w:rsid w:val="000F233A"/>
    <w:rsid w:val="000F69C2"/>
    <w:rsid w:val="000F7D3A"/>
    <w:rsid w:val="001011FE"/>
    <w:rsid w:val="00104B28"/>
    <w:rsid w:val="001059B9"/>
    <w:rsid w:val="00107DE5"/>
    <w:rsid w:val="0011122F"/>
    <w:rsid w:val="001117F4"/>
    <w:rsid w:val="0011321E"/>
    <w:rsid w:val="00122097"/>
    <w:rsid w:val="00126DC6"/>
    <w:rsid w:val="001321EF"/>
    <w:rsid w:val="00136568"/>
    <w:rsid w:val="0013791F"/>
    <w:rsid w:val="0014000A"/>
    <w:rsid w:val="00140EAF"/>
    <w:rsid w:val="001416A3"/>
    <w:rsid w:val="001420FA"/>
    <w:rsid w:val="00142469"/>
    <w:rsid w:val="00145027"/>
    <w:rsid w:val="00146BAC"/>
    <w:rsid w:val="001476AF"/>
    <w:rsid w:val="001500FE"/>
    <w:rsid w:val="001520E0"/>
    <w:rsid w:val="001539EA"/>
    <w:rsid w:val="00156B97"/>
    <w:rsid w:val="001626A5"/>
    <w:rsid w:val="0016501D"/>
    <w:rsid w:val="00167384"/>
    <w:rsid w:val="00167EB2"/>
    <w:rsid w:val="001715AF"/>
    <w:rsid w:val="00171FB2"/>
    <w:rsid w:val="00177BDD"/>
    <w:rsid w:val="00177F5A"/>
    <w:rsid w:val="00181FF5"/>
    <w:rsid w:val="0019319B"/>
    <w:rsid w:val="001A34A3"/>
    <w:rsid w:val="001A4FF8"/>
    <w:rsid w:val="001A62A1"/>
    <w:rsid w:val="001A6B44"/>
    <w:rsid w:val="001A7A8C"/>
    <w:rsid w:val="001B04BB"/>
    <w:rsid w:val="001B1E50"/>
    <w:rsid w:val="001B3FDA"/>
    <w:rsid w:val="001B65B7"/>
    <w:rsid w:val="001C1985"/>
    <w:rsid w:val="001C1D55"/>
    <w:rsid w:val="001C1E28"/>
    <w:rsid w:val="001C387C"/>
    <w:rsid w:val="001C3B0E"/>
    <w:rsid w:val="001D3277"/>
    <w:rsid w:val="001D5D82"/>
    <w:rsid w:val="001E1124"/>
    <w:rsid w:val="001E3C08"/>
    <w:rsid w:val="001F0220"/>
    <w:rsid w:val="001F1820"/>
    <w:rsid w:val="001F2C7D"/>
    <w:rsid w:val="001F3A49"/>
    <w:rsid w:val="001F516E"/>
    <w:rsid w:val="001F5812"/>
    <w:rsid w:val="001F6174"/>
    <w:rsid w:val="001F7F29"/>
    <w:rsid w:val="00200A95"/>
    <w:rsid w:val="00201F46"/>
    <w:rsid w:val="00206824"/>
    <w:rsid w:val="002123B2"/>
    <w:rsid w:val="00213E32"/>
    <w:rsid w:val="00214116"/>
    <w:rsid w:val="00215553"/>
    <w:rsid w:val="002176C4"/>
    <w:rsid w:val="00225C71"/>
    <w:rsid w:val="00225EA9"/>
    <w:rsid w:val="002277FC"/>
    <w:rsid w:val="00235EA5"/>
    <w:rsid w:val="0023753D"/>
    <w:rsid w:val="00244E9D"/>
    <w:rsid w:val="00246504"/>
    <w:rsid w:val="002509C2"/>
    <w:rsid w:val="0025345E"/>
    <w:rsid w:val="00256D6F"/>
    <w:rsid w:val="0026066E"/>
    <w:rsid w:val="00262C56"/>
    <w:rsid w:val="00263156"/>
    <w:rsid w:val="00264CCF"/>
    <w:rsid w:val="002650D7"/>
    <w:rsid w:val="00266779"/>
    <w:rsid w:val="00267BA4"/>
    <w:rsid w:val="00267D23"/>
    <w:rsid w:val="00274DED"/>
    <w:rsid w:val="002765C1"/>
    <w:rsid w:val="00277015"/>
    <w:rsid w:val="002804A8"/>
    <w:rsid w:val="00284F49"/>
    <w:rsid w:val="0028627A"/>
    <w:rsid w:val="0029360F"/>
    <w:rsid w:val="0029472C"/>
    <w:rsid w:val="0029790A"/>
    <w:rsid w:val="002A5D10"/>
    <w:rsid w:val="002B0819"/>
    <w:rsid w:val="002B2DEE"/>
    <w:rsid w:val="002B306B"/>
    <w:rsid w:val="002B3F77"/>
    <w:rsid w:val="002B42F3"/>
    <w:rsid w:val="002C17C7"/>
    <w:rsid w:val="002C302A"/>
    <w:rsid w:val="002C62E7"/>
    <w:rsid w:val="002C77C9"/>
    <w:rsid w:val="002D07D7"/>
    <w:rsid w:val="002D1405"/>
    <w:rsid w:val="002D1596"/>
    <w:rsid w:val="002D1976"/>
    <w:rsid w:val="002D66CE"/>
    <w:rsid w:val="002E7B99"/>
    <w:rsid w:val="002F3CA0"/>
    <w:rsid w:val="002F56C7"/>
    <w:rsid w:val="00300400"/>
    <w:rsid w:val="0030141F"/>
    <w:rsid w:val="003017DC"/>
    <w:rsid w:val="003031B0"/>
    <w:rsid w:val="003033E3"/>
    <w:rsid w:val="003232CD"/>
    <w:rsid w:val="0032715F"/>
    <w:rsid w:val="003334D9"/>
    <w:rsid w:val="0033653B"/>
    <w:rsid w:val="00336B6F"/>
    <w:rsid w:val="003402DD"/>
    <w:rsid w:val="00340DC6"/>
    <w:rsid w:val="00343D84"/>
    <w:rsid w:val="00345772"/>
    <w:rsid w:val="003465EF"/>
    <w:rsid w:val="003506E1"/>
    <w:rsid w:val="00351F12"/>
    <w:rsid w:val="00354AA0"/>
    <w:rsid w:val="0035692B"/>
    <w:rsid w:val="00357CCB"/>
    <w:rsid w:val="00364D65"/>
    <w:rsid w:val="00370887"/>
    <w:rsid w:val="00373C8D"/>
    <w:rsid w:val="00375376"/>
    <w:rsid w:val="0038407D"/>
    <w:rsid w:val="00393A1B"/>
    <w:rsid w:val="00393C0C"/>
    <w:rsid w:val="00394831"/>
    <w:rsid w:val="00396F6A"/>
    <w:rsid w:val="003A4294"/>
    <w:rsid w:val="003A5662"/>
    <w:rsid w:val="003A58A5"/>
    <w:rsid w:val="003A7B34"/>
    <w:rsid w:val="003B0AF6"/>
    <w:rsid w:val="003B1FAF"/>
    <w:rsid w:val="003B2008"/>
    <w:rsid w:val="003C0424"/>
    <w:rsid w:val="003C09E9"/>
    <w:rsid w:val="003C4D7D"/>
    <w:rsid w:val="003C51D9"/>
    <w:rsid w:val="003D18EE"/>
    <w:rsid w:val="003D502E"/>
    <w:rsid w:val="003D5941"/>
    <w:rsid w:val="003D798A"/>
    <w:rsid w:val="003E03EB"/>
    <w:rsid w:val="003E396A"/>
    <w:rsid w:val="003E54AC"/>
    <w:rsid w:val="003E55BE"/>
    <w:rsid w:val="003F219F"/>
    <w:rsid w:val="003F29C5"/>
    <w:rsid w:val="003F7A61"/>
    <w:rsid w:val="004002F0"/>
    <w:rsid w:val="00404AEC"/>
    <w:rsid w:val="00405F6A"/>
    <w:rsid w:val="00410CC6"/>
    <w:rsid w:val="00412733"/>
    <w:rsid w:val="00416618"/>
    <w:rsid w:val="00422729"/>
    <w:rsid w:val="00422C65"/>
    <w:rsid w:val="004238DE"/>
    <w:rsid w:val="0043347D"/>
    <w:rsid w:val="0043537F"/>
    <w:rsid w:val="00435F7D"/>
    <w:rsid w:val="004372F6"/>
    <w:rsid w:val="00440224"/>
    <w:rsid w:val="00440DD6"/>
    <w:rsid w:val="00443C51"/>
    <w:rsid w:val="004451AE"/>
    <w:rsid w:val="004473AD"/>
    <w:rsid w:val="00447C76"/>
    <w:rsid w:val="004504C9"/>
    <w:rsid w:val="00451453"/>
    <w:rsid w:val="00451833"/>
    <w:rsid w:val="00455151"/>
    <w:rsid w:val="004561A2"/>
    <w:rsid w:val="0045707F"/>
    <w:rsid w:val="00460EB1"/>
    <w:rsid w:val="00461288"/>
    <w:rsid w:val="00464FA0"/>
    <w:rsid w:val="00470485"/>
    <w:rsid w:val="004728EC"/>
    <w:rsid w:val="004735F3"/>
    <w:rsid w:val="00473EAB"/>
    <w:rsid w:val="00474DAF"/>
    <w:rsid w:val="00476991"/>
    <w:rsid w:val="00481286"/>
    <w:rsid w:val="0048395E"/>
    <w:rsid w:val="00484C65"/>
    <w:rsid w:val="004854F0"/>
    <w:rsid w:val="004863AE"/>
    <w:rsid w:val="004927A3"/>
    <w:rsid w:val="00492B2F"/>
    <w:rsid w:val="004931D2"/>
    <w:rsid w:val="004933E1"/>
    <w:rsid w:val="004A1369"/>
    <w:rsid w:val="004A39DE"/>
    <w:rsid w:val="004B0A92"/>
    <w:rsid w:val="004B5645"/>
    <w:rsid w:val="004C3ADB"/>
    <w:rsid w:val="004C5476"/>
    <w:rsid w:val="004D0D22"/>
    <w:rsid w:val="004D19D6"/>
    <w:rsid w:val="004D482C"/>
    <w:rsid w:val="004E3F20"/>
    <w:rsid w:val="004F4B3D"/>
    <w:rsid w:val="00502154"/>
    <w:rsid w:val="005041AE"/>
    <w:rsid w:val="0050574B"/>
    <w:rsid w:val="00512ACD"/>
    <w:rsid w:val="005135BA"/>
    <w:rsid w:val="005222D0"/>
    <w:rsid w:val="005225F3"/>
    <w:rsid w:val="00530868"/>
    <w:rsid w:val="0053463C"/>
    <w:rsid w:val="00535CAB"/>
    <w:rsid w:val="005371A1"/>
    <w:rsid w:val="00544463"/>
    <w:rsid w:val="0054705C"/>
    <w:rsid w:val="00551381"/>
    <w:rsid w:val="00552F17"/>
    <w:rsid w:val="00554B16"/>
    <w:rsid w:val="005566E5"/>
    <w:rsid w:val="00564259"/>
    <w:rsid w:val="005659D7"/>
    <w:rsid w:val="00566E10"/>
    <w:rsid w:val="005708A2"/>
    <w:rsid w:val="00570E6B"/>
    <w:rsid w:val="00580FAA"/>
    <w:rsid w:val="00584B3B"/>
    <w:rsid w:val="00586167"/>
    <w:rsid w:val="0058618B"/>
    <w:rsid w:val="005866B5"/>
    <w:rsid w:val="00590249"/>
    <w:rsid w:val="005915FB"/>
    <w:rsid w:val="005919C4"/>
    <w:rsid w:val="00592F9A"/>
    <w:rsid w:val="00594F38"/>
    <w:rsid w:val="00596D63"/>
    <w:rsid w:val="00597E9F"/>
    <w:rsid w:val="005A0AF9"/>
    <w:rsid w:val="005A1C78"/>
    <w:rsid w:val="005A2B1C"/>
    <w:rsid w:val="005B470E"/>
    <w:rsid w:val="005B4DDB"/>
    <w:rsid w:val="005B5B65"/>
    <w:rsid w:val="005C438D"/>
    <w:rsid w:val="005C4767"/>
    <w:rsid w:val="005C7665"/>
    <w:rsid w:val="005C76C9"/>
    <w:rsid w:val="005D1C58"/>
    <w:rsid w:val="005D2DE7"/>
    <w:rsid w:val="005D30C4"/>
    <w:rsid w:val="005D54AB"/>
    <w:rsid w:val="005D75C5"/>
    <w:rsid w:val="005E1C43"/>
    <w:rsid w:val="005E3FD6"/>
    <w:rsid w:val="005F4877"/>
    <w:rsid w:val="00601042"/>
    <w:rsid w:val="006010CF"/>
    <w:rsid w:val="00601FBB"/>
    <w:rsid w:val="00602278"/>
    <w:rsid w:val="006037A4"/>
    <w:rsid w:val="0060406E"/>
    <w:rsid w:val="006062CF"/>
    <w:rsid w:val="00606E79"/>
    <w:rsid w:val="0061404F"/>
    <w:rsid w:val="00614AA1"/>
    <w:rsid w:val="0061666B"/>
    <w:rsid w:val="006238D4"/>
    <w:rsid w:val="0062637D"/>
    <w:rsid w:val="006303B2"/>
    <w:rsid w:val="00630DA5"/>
    <w:rsid w:val="00637028"/>
    <w:rsid w:val="0064418E"/>
    <w:rsid w:val="00647E66"/>
    <w:rsid w:val="00650FDB"/>
    <w:rsid w:val="006514CF"/>
    <w:rsid w:val="00654E7D"/>
    <w:rsid w:val="00655D97"/>
    <w:rsid w:val="00656FB4"/>
    <w:rsid w:val="00660F4A"/>
    <w:rsid w:val="0066155C"/>
    <w:rsid w:val="006663EB"/>
    <w:rsid w:val="00666887"/>
    <w:rsid w:val="00666DE3"/>
    <w:rsid w:val="00667912"/>
    <w:rsid w:val="00681B7F"/>
    <w:rsid w:val="006926CF"/>
    <w:rsid w:val="006A0F13"/>
    <w:rsid w:val="006A1F70"/>
    <w:rsid w:val="006A59CB"/>
    <w:rsid w:val="006B0C07"/>
    <w:rsid w:val="006B1455"/>
    <w:rsid w:val="006B25A2"/>
    <w:rsid w:val="006B2CA3"/>
    <w:rsid w:val="006B3AA1"/>
    <w:rsid w:val="006C4771"/>
    <w:rsid w:val="006D10AB"/>
    <w:rsid w:val="006D1CF9"/>
    <w:rsid w:val="006D7EB0"/>
    <w:rsid w:val="006E0CE5"/>
    <w:rsid w:val="006E219D"/>
    <w:rsid w:val="006E4102"/>
    <w:rsid w:val="006F1F85"/>
    <w:rsid w:val="006F31A5"/>
    <w:rsid w:val="006F5B8F"/>
    <w:rsid w:val="006F64D8"/>
    <w:rsid w:val="007064EF"/>
    <w:rsid w:val="00722533"/>
    <w:rsid w:val="007231A5"/>
    <w:rsid w:val="0072608D"/>
    <w:rsid w:val="00732524"/>
    <w:rsid w:val="00733899"/>
    <w:rsid w:val="007365AF"/>
    <w:rsid w:val="00736DF8"/>
    <w:rsid w:val="0074737A"/>
    <w:rsid w:val="00752B96"/>
    <w:rsid w:val="007534AA"/>
    <w:rsid w:val="00755A36"/>
    <w:rsid w:val="00757283"/>
    <w:rsid w:val="00760439"/>
    <w:rsid w:val="0076247B"/>
    <w:rsid w:val="00763D89"/>
    <w:rsid w:val="0077040C"/>
    <w:rsid w:val="007722F1"/>
    <w:rsid w:val="0077250C"/>
    <w:rsid w:val="0077314D"/>
    <w:rsid w:val="007772A4"/>
    <w:rsid w:val="00780589"/>
    <w:rsid w:val="00780ABE"/>
    <w:rsid w:val="00780C26"/>
    <w:rsid w:val="00786BD6"/>
    <w:rsid w:val="00793CEB"/>
    <w:rsid w:val="00794F53"/>
    <w:rsid w:val="00795691"/>
    <w:rsid w:val="007964DA"/>
    <w:rsid w:val="007A1832"/>
    <w:rsid w:val="007A207D"/>
    <w:rsid w:val="007A7686"/>
    <w:rsid w:val="007B3497"/>
    <w:rsid w:val="007C6540"/>
    <w:rsid w:val="007D1DE6"/>
    <w:rsid w:val="007D2738"/>
    <w:rsid w:val="007D2E8F"/>
    <w:rsid w:val="007E2831"/>
    <w:rsid w:val="007E2DAE"/>
    <w:rsid w:val="007E3932"/>
    <w:rsid w:val="007E40C1"/>
    <w:rsid w:val="007E784E"/>
    <w:rsid w:val="00800D31"/>
    <w:rsid w:val="00803289"/>
    <w:rsid w:val="00805C56"/>
    <w:rsid w:val="00810A33"/>
    <w:rsid w:val="00812CE9"/>
    <w:rsid w:val="00813B45"/>
    <w:rsid w:val="008159AD"/>
    <w:rsid w:val="0081631D"/>
    <w:rsid w:val="00820457"/>
    <w:rsid w:val="0082382A"/>
    <w:rsid w:val="008258FF"/>
    <w:rsid w:val="00827994"/>
    <w:rsid w:val="00830144"/>
    <w:rsid w:val="008301C1"/>
    <w:rsid w:val="008308E3"/>
    <w:rsid w:val="00832AB5"/>
    <w:rsid w:val="0083347B"/>
    <w:rsid w:val="00840258"/>
    <w:rsid w:val="00841FD7"/>
    <w:rsid w:val="0084294C"/>
    <w:rsid w:val="0084645F"/>
    <w:rsid w:val="00846979"/>
    <w:rsid w:val="00846A20"/>
    <w:rsid w:val="0085036B"/>
    <w:rsid w:val="008552DE"/>
    <w:rsid w:val="00855B4E"/>
    <w:rsid w:val="00855CFA"/>
    <w:rsid w:val="008563D2"/>
    <w:rsid w:val="00856BBE"/>
    <w:rsid w:val="00861A7D"/>
    <w:rsid w:val="00861E4A"/>
    <w:rsid w:val="00864CDA"/>
    <w:rsid w:val="0086524E"/>
    <w:rsid w:val="0086555D"/>
    <w:rsid w:val="008729AE"/>
    <w:rsid w:val="0087716D"/>
    <w:rsid w:val="00882146"/>
    <w:rsid w:val="00882673"/>
    <w:rsid w:val="0088320B"/>
    <w:rsid w:val="0088715A"/>
    <w:rsid w:val="008908FF"/>
    <w:rsid w:val="00892402"/>
    <w:rsid w:val="008959A5"/>
    <w:rsid w:val="00897E0C"/>
    <w:rsid w:val="008A027F"/>
    <w:rsid w:val="008A1530"/>
    <w:rsid w:val="008A160C"/>
    <w:rsid w:val="008A2DBF"/>
    <w:rsid w:val="008A432D"/>
    <w:rsid w:val="008B0F22"/>
    <w:rsid w:val="008B19BD"/>
    <w:rsid w:val="008B4A30"/>
    <w:rsid w:val="008B5D61"/>
    <w:rsid w:val="008B6800"/>
    <w:rsid w:val="008C2560"/>
    <w:rsid w:val="008C5AB3"/>
    <w:rsid w:val="008C6542"/>
    <w:rsid w:val="008D378C"/>
    <w:rsid w:val="008D3AE2"/>
    <w:rsid w:val="008D6D84"/>
    <w:rsid w:val="008D7137"/>
    <w:rsid w:val="008E3EF6"/>
    <w:rsid w:val="008E55DC"/>
    <w:rsid w:val="008E5B15"/>
    <w:rsid w:val="008E5B3B"/>
    <w:rsid w:val="008E6166"/>
    <w:rsid w:val="008F0937"/>
    <w:rsid w:val="008F7EA8"/>
    <w:rsid w:val="00900F9F"/>
    <w:rsid w:val="009058A6"/>
    <w:rsid w:val="00906F2A"/>
    <w:rsid w:val="00912572"/>
    <w:rsid w:val="009127AF"/>
    <w:rsid w:val="00914E50"/>
    <w:rsid w:val="00920799"/>
    <w:rsid w:val="00923A90"/>
    <w:rsid w:val="00925CE5"/>
    <w:rsid w:val="00930A8C"/>
    <w:rsid w:val="00934E34"/>
    <w:rsid w:val="009367D5"/>
    <w:rsid w:val="009445D7"/>
    <w:rsid w:val="00946E65"/>
    <w:rsid w:val="00951AD8"/>
    <w:rsid w:val="00952366"/>
    <w:rsid w:val="0095401C"/>
    <w:rsid w:val="009570A1"/>
    <w:rsid w:val="009609B4"/>
    <w:rsid w:val="00961933"/>
    <w:rsid w:val="0096239B"/>
    <w:rsid w:val="0096377C"/>
    <w:rsid w:val="0096783B"/>
    <w:rsid w:val="00967BBF"/>
    <w:rsid w:val="00971FEC"/>
    <w:rsid w:val="00974806"/>
    <w:rsid w:val="00977FF4"/>
    <w:rsid w:val="00982F93"/>
    <w:rsid w:val="0098531C"/>
    <w:rsid w:val="00990894"/>
    <w:rsid w:val="009953BB"/>
    <w:rsid w:val="0099700D"/>
    <w:rsid w:val="009A03CB"/>
    <w:rsid w:val="009A05EF"/>
    <w:rsid w:val="009A1F3A"/>
    <w:rsid w:val="009A247D"/>
    <w:rsid w:val="009A3FD6"/>
    <w:rsid w:val="009B1F30"/>
    <w:rsid w:val="009B54FB"/>
    <w:rsid w:val="009B5867"/>
    <w:rsid w:val="009B5BF8"/>
    <w:rsid w:val="009B78CC"/>
    <w:rsid w:val="009C0AC6"/>
    <w:rsid w:val="009D03EE"/>
    <w:rsid w:val="009D60EB"/>
    <w:rsid w:val="009D6E53"/>
    <w:rsid w:val="009D780D"/>
    <w:rsid w:val="009E2D0E"/>
    <w:rsid w:val="009E3A87"/>
    <w:rsid w:val="009E3D56"/>
    <w:rsid w:val="009E74A9"/>
    <w:rsid w:val="009F4A8B"/>
    <w:rsid w:val="009F6665"/>
    <w:rsid w:val="00A0290C"/>
    <w:rsid w:val="00A050D2"/>
    <w:rsid w:val="00A1045A"/>
    <w:rsid w:val="00A11CEE"/>
    <w:rsid w:val="00A120CC"/>
    <w:rsid w:val="00A153EC"/>
    <w:rsid w:val="00A16F80"/>
    <w:rsid w:val="00A329E2"/>
    <w:rsid w:val="00A34312"/>
    <w:rsid w:val="00A4057C"/>
    <w:rsid w:val="00A4183E"/>
    <w:rsid w:val="00A4387B"/>
    <w:rsid w:val="00A528D1"/>
    <w:rsid w:val="00A53D72"/>
    <w:rsid w:val="00A545CB"/>
    <w:rsid w:val="00A5563B"/>
    <w:rsid w:val="00A563D0"/>
    <w:rsid w:val="00A6248B"/>
    <w:rsid w:val="00A62690"/>
    <w:rsid w:val="00A62958"/>
    <w:rsid w:val="00A65648"/>
    <w:rsid w:val="00A71F41"/>
    <w:rsid w:val="00A745E9"/>
    <w:rsid w:val="00A74E6E"/>
    <w:rsid w:val="00A753CD"/>
    <w:rsid w:val="00A81D93"/>
    <w:rsid w:val="00A842ED"/>
    <w:rsid w:val="00A87018"/>
    <w:rsid w:val="00A93132"/>
    <w:rsid w:val="00A94ECA"/>
    <w:rsid w:val="00A95945"/>
    <w:rsid w:val="00A974D8"/>
    <w:rsid w:val="00A9780F"/>
    <w:rsid w:val="00AA5A95"/>
    <w:rsid w:val="00AA6292"/>
    <w:rsid w:val="00AB272D"/>
    <w:rsid w:val="00AB3B1B"/>
    <w:rsid w:val="00AB4759"/>
    <w:rsid w:val="00AB5615"/>
    <w:rsid w:val="00AB5CA5"/>
    <w:rsid w:val="00AC0161"/>
    <w:rsid w:val="00AC1961"/>
    <w:rsid w:val="00AC3B92"/>
    <w:rsid w:val="00AC5550"/>
    <w:rsid w:val="00AC5D5A"/>
    <w:rsid w:val="00AD5F53"/>
    <w:rsid w:val="00AD6658"/>
    <w:rsid w:val="00AE10F3"/>
    <w:rsid w:val="00AE6BC2"/>
    <w:rsid w:val="00AF0C5B"/>
    <w:rsid w:val="00AF770D"/>
    <w:rsid w:val="00B009B7"/>
    <w:rsid w:val="00B03D41"/>
    <w:rsid w:val="00B0616A"/>
    <w:rsid w:val="00B17994"/>
    <w:rsid w:val="00B20925"/>
    <w:rsid w:val="00B20EA9"/>
    <w:rsid w:val="00B22FCF"/>
    <w:rsid w:val="00B27A6B"/>
    <w:rsid w:val="00B41E4A"/>
    <w:rsid w:val="00B47369"/>
    <w:rsid w:val="00B50D33"/>
    <w:rsid w:val="00B5115C"/>
    <w:rsid w:val="00B52293"/>
    <w:rsid w:val="00B532A7"/>
    <w:rsid w:val="00B55F70"/>
    <w:rsid w:val="00B61A55"/>
    <w:rsid w:val="00B7193E"/>
    <w:rsid w:val="00B72945"/>
    <w:rsid w:val="00B74D1A"/>
    <w:rsid w:val="00B77932"/>
    <w:rsid w:val="00B805C5"/>
    <w:rsid w:val="00B80E7D"/>
    <w:rsid w:val="00B81799"/>
    <w:rsid w:val="00B863CD"/>
    <w:rsid w:val="00B90C77"/>
    <w:rsid w:val="00B91449"/>
    <w:rsid w:val="00B9309E"/>
    <w:rsid w:val="00B93D55"/>
    <w:rsid w:val="00BA02D1"/>
    <w:rsid w:val="00BA209F"/>
    <w:rsid w:val="00BA26DF"/>
    <w:rsid w:val="00BA4DFD"/>
    <w:rsid w:val="00BA6315"/>
    <w:rsid w:val="00BA6A22"/>
    <w:rsid w:val="00BB02A4"/>
    <w:rsid w:val="00BB0FB1"/>
    <w:rsid w:val="00BB172B"/>
    <w:rsid w:val="00BB305A"/>
    <w:rsid w:val="00BB54F0"/>
    <w:rsid w:val="00BB5802"/>
    <w:rsid w:val="00BC2EEC"/>
    <w:rsid w:val="00BC66F9"/>
    <w:rsid w:val="00BC6AA2"/>
    <w:rsid w:val="00BD01B8"/>
    <w:rsid w:val="00BE24B0"/>
    <w:rsid w:val="00BE5A62"/>
    <w:rsid w:val="00BF3331"/>
    <w:rsid w:val="00C00F07"/>
    <w:rsid w:val="00C04369"/>
    <w:rsid w:val="00C044BB"/>
    <w:rsid w:val="00C11E6D"/>
    <w:rsid w:val="00C2031F"/>
    <w:rsid w:val="00C2667E"/>
    <w:rsid w:val="00C34F63"/>
    <w:rsid w:val="00C35176"/>
    <w:rsid w:val="00C37387"/>
    <w:rsid w:val="00C416BB"/>
    <w:rsid w:val="00C42209"/>
    <w:rsid w:val="00C47423"/>
    <w:rsid w:val="00C523FA"/>
    <w:rsid w:val="00C56B35"/>
    <w:rsid w:val="00C6182D"/>
    <w:rsid w:val="00C619DF"/>
    <w:rsid w:val="00C61DCC"/>
    <w:rsid w:val="00C65C42"/>
    <w:rsid w:val="00C67086"/>
    <w:rsid w:val="00C67C43"/>
    <w:rsid w:val="00C71715"/>
    <w:rsid w:val="00C7232E"/>
    <w:rsid w:val="00C736EE"/>
    <w:rsid w:val="00C76389"/>
    <w:rsid w:val="00C77119"/>
    <w:rsid w:val="00C77B68"/>
    <w:rsid w:val="00C801B7"/>
    <w:rsid w:val="00C80BB9"/>
    <w:rsid w:val="00C82B1B"/>
    <w:rsid w:val="00C94B55"/>
    <w:rsid w:val="00C96C71"/>
    <w:rsid w:val="00CA39A0"/>
    <w:rsid w:val="00CA6CA1"/>
    <w:rsid w:val="00CB638B"/>
    <w:rsid w:val="00CB6C5C"/>
    <w:rsid w:val="00CC04D8"/>
    <w:rsid w:val="00CC07C1"/>
    <w:rsid w:val="00CC239A"/>
    <w:rsid w:val="00CD2A40"/>
    <w:rsid w:val="00CD4E60"/>
    <w:rsid w:val="00CD4FD8"/>
    <w:rsid w:val="00CD58DC"/>
    <w:rsid w:val="00CD6751"/>
    <w:rsid w:val="00CE0556"/>
    <w:rsid w:val="00CE5B2C"/>
    <w:rsid w:val="00CF24B6"/>
    <w:rsid w:val="00CF6111"/>
    <w:rsid w:val="00D004DE"/>
    <w:rsid w:val="00D0161A"/>
    <w:rsid w:val="00D0440C"/>
    <w:rsid w:val="00D1058B"/>
    <w:rsid w:val="00D13612"/>
    <w:rsid w:val="00D2599C"/>
    <w:rsid w:val="00D26D66"/>
    <w:rsid w:val="00D3040C"/>
    <w:rsid w:val="00D30A3F"/>
    <w:rsid w:val="00D35733"/>
    <w:rsid w:val="00D359C5"/>
    <w:rsid w:val="00D40458"/>
    <w:rsid w:val="00D443C5"/>
    <w:rsid w:val="00D44CE4"/>
    <w:rsid w:val="00D45AB0"/>
    <w:rsid w:val="00D45ECC"/>
    <w:rsid w:val="00D50A2B"/>
    <w:rsid w:val="00D50F5F"/>
    <w:rsid w:val="00D54E5E"/>
    <w:rsid w:val="00D64E00"/>
    <w:rsid w:val="00D70B84"/>
    <w:rsid w:val="00D7794E"/>
    <w:rsid w:val="00D80C2E"/>
    <w:rsid w:val="00D827E2"/>
    <w:rsid w:val="00D85C61"/>
    <w:rsid w:val="00D87A43"/>
    <w:rsid w:val="00D918E6"/>
    <w:rsid w:val="00D93831"/>
    <w:rsid w:val="00D9457B"/>
    <w:rsid w:val="00D95D79"/>
    <w:rsid w:val="00D9633E"/>
    <w:rsid w:val="00DA2387"/>
    <w:rsid w:val="00DA5C3B"/>
    <w:rsid w:val="00DA5EA3"/>
    <w:rsid w:val="00DB0F47"/>
    <w:rsid w:val="00DB31A2"/>
    <w:rsid w:val="00DB3DDA"/>
    <w:rsid w:val="00DB44E9"/>
    <w:rsid w:val="00DB458A"/>
    <w:rsid w:val="00DB7C03"/>
    <w:rsid w:val="00DC1319"/>
    <w:rsid w:val="00DC244D"/>
    <w:rsid w:val="00DC2952"/>
    <w:rsid w:val="00DC3936"/>
    <w:rsid w:val="00DC6218"/>
    <w:rsid w:val="00DC63AE"/>
    <w:rsid w:val="00DC778E"/>
    <w:rsid w:val="00DD098E"/>
    <w:rsid w:val="00DD09AA"/>
    <w:rsid w:val="00DD345A"/>
    <w:rsid w:val="00DD37D4"/>
    <w:rsid w:val="00DD4A2A"/>
    <w:rsid w:val="00DE3091"/>
    <w:rsid w:val="00DE40BF"/>
    <w:rsid w:val="00DE61ED"/>
    <w:rsid w:val="00DF161E"/>
    <w:rsid w:val="00E00A46"/>
    <w:rsid w:val="00E013A0"/>
    <w:rsid w:val="00E01947"/>
    <w:rsid w:val="00E052D5"/>
    <w:rsid w:val="00E059E6"/>
    <w:rsid w:val="00E06CB4"/>
    <w:rsid w:val="00E126AB"/>
    <w:rsid w:val="00E129DD"/>
    <w:rsid w:val="00E14D98"/>
    <w:rsid w:val="00E14FD1"/>
    <w:rsid w:val="00E1646F"/>
    <w:rsid w:val="00E17427"/>
    <w:rsid w:val="00E20B0D"/>
    <w:rsid w:val="00E2177E"/>
    <w:rsid w:val="00E2177F"/>
    <w:rsid w:val="00E27E7F"/>
    <w:rsid w:val="00E307C8"/>
    <w:rsid w:val="00E315FE"/>
    <w:rsid w:val="00E3499A"/>
    <w:rsid w:val="00E35FC2"/>
    <w:rsid w:val="00E40C39"/>
    <w:rsid w:val="00E414FB"/>
    <w:rsid w:val="00E4197C"/>
    <w:rsid w:val="00E41EB2"/>
    <w:rsid w:val="00E45A75"/>
    <w:rsid w:val="00E50FC9"/>
    <w:rsid w:val="00E5502E"/>
    <w:rsid w:val="00E55620"/>
    <w:rsid w:val="00E55E49"/>
    <w:rsid w:val="00E56C72"/>
    <w:rsid w:val="00E620FF"/>
    <w:rsid w:val="00E6728D"/>
    <w:rsid w:val="00E70237"/>
    <w:rsid w:val="00E70F33"/>
    <w:rsid w:val="00E71BF3"/>
    <w:rsid w:val="00E74C6F"/>
    <w:rsid w:val="00E802AB"/>
    <w:rsid w:val="00E84AAE"/>
    <w:rsid w:val="00E86089"/>
    <w:rsid w:val="00E87C88"/>
    <w:rsid w:val="00E96122"/>
    <w:rsid w:val="00E968DB"/>
    <w:rsid w:val="00E97786"/>
    <w:rsid w:val="00EA02E5"/>
    <w:rsid w:val="00EA542C"/>
    <w:rsid w:val="00EB2036"/>
    <w:rsid w:val="00EB2F12"/>
    <w:rsid w:val="00EB556F"/>
    <w:rsid w:val="00EC09D0"/>
    <w:rsid w:val="00EC2A36"/>
    <w:rsid w:val="00EC474F"/>
    <w:rsid w:val="00ED3DC3"/>
    <w:rsid w:val="00ED6B44"/>
    <w:rsid w:val="00EE0EFA"/>
    <w:rsid w:val="00EE31E3"/>
    <w:rsid w:val="00EF0900"/>
    <w:rsid w:val="00EF3CD0"/>
    <w:rsid w:val="00EF5BDD"/>
    <w:rsid w:val="00EF610B"/>
    <w:rsid w:val="00F01BB4"/>
    <w:rsid w:val="00F03180"/>
    <w:rsid w:val="00F05ABB"/>
    <w:rsid w:val="00F11503"/>
    <w:rsid w:val="00F12D08"/>
    <w:rsid w:val="00F22576"/>
    <w:rsid w:val="00F22721"/>
    <w:rsid w:val="00F2453C"/>
    <w:rsid w:val="00F2777F"/>
    <w:rsid w:val="00F40B8C"/>
    <w:rsid w:val="00F40F5E"/>
    <w:rsid w:val="00F44E1F"/>
    <w:rsid w:val="00F45808"/>
    <w:rsid w:val="00F45C4D"/>
    <w:rsid w:val="00F46F44"/>
    <w:rsid w:val="00F52C05"/>
    <w:rsid w:val="00F53782"/>
    <w:rsid w:val="00F53CE1"/>
    <w:rsid w:val="00F55447"/>
    <w:rsid w:val="00F5551C"/>
    <w:rsid w:val="00F608E8"/>
    <w:rsid w:val="00F64236"/>
    <w:rsid w:val="00F65699"/>
    <w:rsid w:val="00F668C0"/>
    <w:rsid w:val="00F669AD"/>
    <w:rsid w:val="00F72B7C"/>
    <w:rsid w:val="00F76041"/>
    <w:rsid w:val="00F82894"/>
    <w:rsid w:val="00F8332A"/>
    <w:rsid w:val="00F87915"/>
    <w:rsid w:val="00F92D57"/>
    <w:rsid w:val="00F94B94"/>
    <w:rsid w:val="00F954FC"/>
    <w:rsid w:val="00F9616B"/>
    <w:rsid w:val="00F96A59"/>
    <w:rsid w:val="00FA0E0D"/>
    <w:rsid w:val="00FA6A99"/>
    <w:rsid w:val="00FA6EE5"/>
    <w:rsid w:val="00FB2733"/>
    <w:rsid w:val="00FB3222"/>
    <w:rsid w:val="00FB366E"/>
    <w:rsid w:val="00FB56F6"/>
    <w:rsid w:val="00FB585E"/>
    <w:rsid w:val="00FB6DA8"/>
    <w:rsid w:val="00FC00D5"/>
    <w:rsid w:val="00FC18FC"/>
    <w:rsid w:val="00FC244C"/>
    <w:rsid w:val="00FC6250"/>
    <w:rsid w:val="00FD00F4"/>
    <w:rsid w:val="00FD32FD"/>
    <w:rsid w:val="00FD36F7"/>
    <w:rsid w:val="00FD3F6C"/>
    <w:rsid w:val="00FE2D8E"/>
    <w:rsid w:val="00FE659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E6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059E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059E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059E6"/>
    <w:pPr>
      <w:spacing w:before="100" w:beforeAutospacing="1" w:after="100" w:afterAutospacing="1" w:line="240" w:lineRule="auto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font6">
    <w:name w:val="font6"/>
    <w:basedOn w:val="a"/>
    <w:uiPriority w:val="99"/>
    <w:rsid w:val="00E059E6"/>
    <w:pPr>
      <w:spacing w:before="100" w:beforeAutospacing="1" w:after="100" w:afterAutospacing="1" w:line="240" w:lineRule="auto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65">
    <w:name w:val="xl65"/>
    <w:basedOn w:val="a"/>
    <w:uiPriority w:val="99"/>
    <w:rsid w:val="00E059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66">
    <w:name w:val="xl66"/>
    <w:basedOn w:val="a"/>
    <w:uiPriority w:val="99"/>
    <w:rsid w:val="00E059E6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67">
    <w:name w:val="xl67"/>
    <w:basedOn w:val="a"/>
    <w:uiPriority w:val="99"/>
    <w:rsid w:val="00E059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68">
    <w:name w:val="xl68"/>
    <w:basedOn w:val="a"/>
    <w:uiPriority w:val="99"/>
    <w:rsid w:val="00E059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69">
    <w:name w:val="xl69"/>
    <w:basedOn w:val="a"/>
    <w:uiPriority w:val="99"/>
    <w:rsid w:val="00E059E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70">
    <w:name w:val="xl70"/>
    <w:basedOn w:val="a"/>
    <w:uiPriority w:val="99"/>
    <w:rsid w:val="00E059E6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71">
    <w:name w:val="xl71"/>
    <w:basedOn w:val="a"/>
    <w:uiPriority w:val="99"/>
    <w:rsid w:val="00E059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72">
    <w:name w:val="xl72"/>
    <w:basedOn w:val="a"/>
    <w:uiPriority w:val="99"/>
    <w:rsid w:val="00E059E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73">
    <w:name w:val="xl73"/>
    <w:basedOn w:val="a"/>
    <w:uiPriority w:val="99"/>
    <w:rsid w:val="00E059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74">
    <w:name w:val="xl74"/>
    <w:basedOn w:val="a"/>
    <w:uiPriority w:val="99"/>
    <w:rsid w:val="00E059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E059E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E059E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E059E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78">
    <w:name w:val="xl78"/>
    <w:basedOn w:val="a"/>
    <w:uiPriority w:val="99"/>
    <w:rsid w:val="00E059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79">
    <w:name w:val="xl79"/>
    <w:basedOn w:val="a"/>
    <w:uiPriority w:val="99"/>
    <w:rsid w:val="00E059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80">
    <w:name w:val="xl80"/>
    <w:basedOn w:val="a"/>
    <w:uiPriority w:val="99"/>
    <w:rsid w:val="00E059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81">
    <w:name w:val="xl81"/>
    <w:basedOn w:val="a"/>
    <w:uiPriority w:val="99"/>
    <w:rsid w:val="00E059E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82">
    <w:name w:val="xl82"/>
    <w:basedOn w:val="a"/>
    <w:uiPriority w:val="99"/>
    <w:rsid w:val="00E059E6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83">
    <w:name w:val="xl83"/>
    <w:basedOn w:val="a"/>
    <w:uiPriority w:val="99"/>
    <w:rsid w:val="00E059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84">
    <w:name w:val="xl84"/>
    <w:basedOn w:val="a"/>
    <w:uiPriority w:val="99"/>
    <w:rsid w:val="00E059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85">
    <w:name w:val="xl85"/>
    <w:basedOn w:val="a"/>
    <w:uiPriority w:val="99"/>
    <w:rsid w:val="00E059E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E059E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87">
    <w:name w:val="xl87"/>
    <w:basedOn w:val="a"/>
    <w:uiPriority w:val="99"/>
    <w:rsid w:val="00E059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88">
    <w:name w:val="xl88"/>
    <w:basedOn w:val="a"/>
    <w:uiPriority w:val="99"/>
    <w:rsid w:val="00E059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89">
    <w:name w:val="xl89"/>
    <w:basedOn w:val="a"/>
    <w:uiPriority w:val="99"/>
    <w:rsid w:val="00E059E6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90">
    <w:name w:val="xl90"/>
    <w:basedOn w:val="a"/>
    <w:uiPriority w:val="99"/>
    <w:rsid w:val="00E059E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91">
    <w:name w:val="xl91"/>
    <w:basedOn w:val="a"/>
    <w:uiPriority w:val="99"/>
    <w:rsid w:val="00E059E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92">
    <w:name w:val="xl92"/>
    <w:basedOn w:val="a"/>
    <w:uiPriority w:val="99"/>
    <w:rsid w:val="00E05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E059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E059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E059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E059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97">
    <w:name w:val="xl97"/>
    <w:basedOn w:val="a"/>
    <w:uiPriority w:val="99"/>
    <w:rsid w:val="00E059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98">
    <w:name w:val="xl98"/>
    <w:basedOn w:val="a"/>
    <w:uiPriority w:val="99"/>
    <w:rsid w:val="00E059E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b/>
      <w:bCs/>
      <w:sz w:val="18"/>
      <w:szCs w:val="18"/>
      <w:lang w:eastAsia="uk-UA"/>
    </w:rPr>
  </w:style>
  <w:style w:type="paragraph" w:customStyle="1" w:styleId="xl99">
    <w:name w:val="xl99"/>
    <w:basedOn w:val="a"/>
    <w:uiPriority w:val="99"/>
    <w:rsid w:val="00E059E6"/>
    <w:pPr>
      <w:pBdr>
        <w:top w:val="single" w:sz="8" w:space="0" w:color="000000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customStyle="1" w:styleId="xl100">
    <w:name w:val="xl100"/>
    <w:basedOn w:val="a"/>
    <w:uiPriority w:val="99"/>
    <w:rsid w:val="00E059E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hAnsi="Book Antiqua" w:cs="Book Antiqua"/>
      <w:sz w:val="18"/>
      <w:szCs w:val="18"/>
      <w:lang w:eastAsia="uk-UA"/>
    </w:rPr>
  </w:style>
  <w:style w:type="paragraph" w:styleId="a5">
    <w:name w:val="Balloon Text"/>
    <w:basedOn w:val="a"/>
    <w:link w:val="a6"/>
    <w:uiPriority w:val="99"/>
    <w:semiHidden/>
    <w:rsid w:val="00E0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59E6"/>
    <w:rPr>
      <w:rFonts w:ascii="Tahoma" w:hAnsi="Tahoma" w:cs="Tahoma"/>
      <w:sz w:val="16"/>
      <w:szCs w:val="16"/>
      <w:lang w:val="uk-UA" w:eastAsia="en-US"/>
    </w:rPr>
  </w:style>
  <w:style w:type="paragraph" w:styleId="a7">
    <w:name w:val="header"/>
    <w:basedOn w:val="a"/>
    <w:link w:val="a8"/>
    <w:uiPriority w:val="99"/>
    <w:rsid w:val="00E05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059E6"/>
    <w:rPr>
      <w:rFonts w:ascii="Calibri" w:hAnsi="Calibri" w:cs="Calibri"/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rsid w:val="00E05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059E6"/>
    <w:rPr>
      <w:rFonts w:ascii="Calibri" w:hAnsi="Calibri" w:cs="Calibri"/>
      <w:sz w:val="22"/>
      <w:szCs w:val="22"/>
      <w:lang w:val="uk-UA" w:eastAsia="en-US"/>
    </w:rPr>
  </w:style>
  <w:style w:type="paragraph" w:styleId="ab">
    <w:name w:val="List Paragraph"/>
    <w:basedOn w:val="a"/>
    <w:uiPriority w:val="99"/>
    <w:qFormat/>
    <w:rsid w:val="00E059E6"/>
    <w:pPr>
      <w:ind w:left="720"/>
    </w:pPr>
  </w:style>
  <w:style w:type="paragraph" w:customStyle="1" w:styleId="rvps2">
    <w:name w:val="rvps2"/>
    <w:basedOn w:val="a"/>
    <w:rsid w:val="00E059E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059E6"/>
    <w:rPr>
      <w:rFonts w:cs="Times New Roman"/>
    </w:rPr>
  </w:style>
  <w:style w:type="character" w:customStyle="1" w:styleId="rvts9">
    <w:name w:val="rvts9"/>
    <w:basedOn w:val="a0"/>
    <w:rsid w:val="00C044BB"/>
  </w:style>
  <w:style w:type="character" w:customStyle="1" w:styleId="rvts0">
    <w:name w:val="rvts0"/>
    <w:basedOn w:val="a0"/>
    <w:rsid w:val="0085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3746</Words>
  <Characters>21358</Characters>
  <Application>Microsoft Office Word</Application>
  <DocSecurity>0</DocSecurity>
  <Lines>177</Lines>
  <Paragraphs>50</Paragraphs>
  <ScaleCrop>false</ScaleCrop>
  <Company/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2018-09-13T13:07:00Z</dcterms:created>
  <dcterms:modified xsi:type="dcterms:W3CDTF">2018-09-13T13:07:00Z</dcterms:modified>
</cp:coreProperties>
</file>